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 WORK SPECIFICATIONS: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Here are the specifications of what can be entered in both 2D and 3D.  Your students work and presentation needs to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durable.  Please make sure to review these rules as we do not want any of your students to be disqualified.  </w:t>
      </w:r>
      <w:bookmarkStart w:id="0" w:name="_GoBack"/>
      <w:bookmarkEnd w:id="0"/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2462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Specifications of Two-dimensional Artwork: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Materials may extend up to three (3) inches beyond the wall or display surface.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Two-dimensional entries that are heavy or fragile must have an attached hanger.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Two-dimensional artwork must be no larger than 24” X 36”, including mat or mount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Artwork cannot exceed a weight of 50 pounds.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Textiles, canvas paintings, and shaped canvases do not require mats, but must have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attached hanger.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 other 2D artworks must be matted or mounted with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sturdy </w:t>
      </w:r>
      <w:r>
        <w:rPr>
          <w:rFonts w:ascii="Times New Roman" w:hAnsi="Times New Roman" w:cs="Times New Roman"/>
          <w:color w:val="000000"/>
          <w:sz w:val="20"/>
          <w:szCs w:val="20"/>
        </w:rPr>
        <w:t>white or black mat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board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</w:t>
      </w:r>
      <w:r>
        <w:rPr>
          <w:rFonts w:ascii="Times New Roman" w:hAnsi="Times New Roman" w:cs="Times New Roman"/>
          <w:color w:val="FF0000"/>
          <w:sz w:val="20"/>
          <w:szCs w:val="20"/>
        </w:rPr>
        <w:t>poster board with full supportive attached backing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No liners or additional inner mats allowed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Textile entries must not exceed 36” in any direction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No frames, glass coverings, or acetate will be accepted in the preparation of artworks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All artworks must be dry or fixed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At the Regional Director’s discretion, the assistance of the teacher may be required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transport any artwork that is large, fragile, valuable, and/or exceptionally heavy.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2D pieces that are delicate or fragile, relief, or have protruding hangers must be in a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protect the artwork.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 2D artworks entered </w:t>
      </w:r>
      <w:r w:rsidRPr="0024628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must have a protective fold-over/flap cover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protect the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artwork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Symbol" w:hAnsi="Symbol" w:cs="Symbol"/>
          <w:color w:val="FF0000"/>
          <w:sz w:val="20"/>
          <w:szCs w:val="20"/>
        </w:rPr>
        <w:t></w:t>
      </w:r>
      <w:r>
        <w:rPr>
          <w:rFonts w:ascii="Symbol" w:hAnsi="Symbol" w:cs="Symbol"/>
          <w:color w:val="FF0000"/>
          <w:sz w:val="20"/>
          <w:szCs w:val="20"/>
        </w:rPr>
        <w:t></w:t>
      </w:r>
      <w:r>
        <w:rPr>
          <w:rFonts w:ascii="Times New Roman" w:hAnsi="Times New Roman" w:cs="Times New Roman"/>
          <w:color w:val="FF0000"/>
          <w:sz w:val="20"/>
          <w:szCs w:val="20"/>
        </w:rPr>
        <w:t>DVD or external portable storage device for a digital still image or animation must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put in a bubble padded, 9 x 12 envelope with still image printed and attached to</w:t>
      </w:r>
    </w:p>
    <w:p w:rsidR="00BE0BDD" w:rsidRDefault="0024628B" w:rsidP="0024628B">
      <w:pPr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front of the envelope.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</w:t>
      </w:r>
      <w:r w:rsidRPr="00246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Specifications of Three-dimensional Artwork: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Three-dimensional artwork must be no larger than 24” X 24” X 36” in total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dimensions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including the base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Artwork cannot exceed a weight of 50 pounds including the base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Must be sturdy and able to stand alone without other means of support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If a sculpture has a base, the base must be attached. Installations not attached to a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must meet all size specifications and the student must set up and dismantle the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installation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Must be transported to the juror in an enclosed corrugated cardboard or wooden box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adequate packing materials. All boxes must be suitable for shipping. Each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artwork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must be in its own individual box (do not put more than one artwork in a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box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A duplicate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 Intent and Artwork Identification Form </w:t>
      </w:r>
      <w:r>
        <w:rPr>
          <w:rFonts w:ascii="Times New Roman" w:hAnsi="Times New Roman" w:cs="Times New Roman"/>
          <w:sz w:val="20"/>
          <w:szCs w:val="20"/>
        </w:rPr>
        <w:t>and an 8½” X 11” photo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artwork must be attached on the outside of the box.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Three-dimensional artworks arriving without the proper packing will be disqualified.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At the Regional Director’s discretion, the assistance of the teacher may be required</w:t>
      </w:r>
    </w:p>
    <w:p w:rsidR="0024628B" w:rsidRDefault="0024628B" w:rsidP="0024628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transport any artwork that is large, fragile, valuable, and/or exceptionally heavy.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246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Durability Policy</w:t>
      </w:r>
      <w:r w:rsidRPr="002462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submitted artworks, both 2-D and 3-D, must be durable enough to withstand handling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transportation. The structural integrity and durability is the sole responsibility of the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under the direction of their sponsor teacher. In an effort to protect student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artworks</w:t>
      </w:r>
      <w:proofErr w:type="gramEnd"/>
      <w:r>
        <w:rPr>
          <w:rFonts w:ascii="Times New Roman" w:hAnsi="Times New Roman" w:cs="Times New Roman"/>
          <w:sz w:val="20"/>
          <w:szCs w:val="20"/>
        </w:rPr>
        <w:t>, all 2D artworks entered must have a protective fold-over/flap cover to protect</w:t>
      </w:r>
    </w:p>
    <w:p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artwork and all 3D artwork entered that is too fragile to travel may not be transported</w:t>
      </w:r>
    </w:p>
    <w:p w:rsidR="0024628B" w:rsidRDefault="0024628B" w:rsidP="0024628B"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exhibited at selected venues outside of the state event, including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Gold Seal </w:t>
      </w:r>
      <w:r>
        <w:rPr>
          <w:rFonts w:ascii="Times New Roman" w:hAnsi="Times New Roman" w:cs="Times New Roman"/>
          <w:sz w:val="20"/>
          <w:szCs w:val="20"/>
        </w:rPr>
        <w:t>winners.</w:t>
      </w:r>
    </w:p>
    <w:sectPr w:rsidR="0024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B"/>
    <w:rsid w:val="0024628B"/>
    <w:rsid w:val="00B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2013-01-17T15:28:00Z</dcterms:created>
  <dcterms:modified xsi:type="dcterms:W3CDTF">2013-01-17T15:34:00Z</dcterms:modified>
</cp:coreProperties>
</file>